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F5" w:rsidRPr="008662C1" w:rsidRDefault="00A254C8" w:rsidP="00040E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254C8">
        <w:rPr>
          <w:rFonts w:ascii="Times New Roman" w:hAnsi="Times New Roman" w:cs="Times New Roman"/>
          <w:b/>
          <w:sz w:val="28"/>
        </w:rPr>
        <w:t>Переч</w:t>
      </w:r>
      <w:r>
        <w:rPr>
          <w:rFonts w:ascii="Times New Roman" w:hAnsi="Times New Roman" w:cs="Times New Roman"/>
          <w:b/>
          <w:sz w:val="28"/>
        </w:rPr>
        <w:t>ень</w:t>
      </w:r>
      <w:r w:rsidRPr="00A254C8">
        <w:rPr>
          <w:rFonts w:ascii="Times New Roman" w:hAnsi="Times New Roman" w:cs="Times New Roman"/>
          <w:b/>
          <w:sz w:val="28"/>
        </w:rPr>
        <w:t xml:space="preserve"> нормативных правовых актов, регулирующих предоставление муниципальной услуги</w:t>
      </w:r>
      <w:r w:rsidR="002B3153">
        <w:rPr>
          <w:rFonts w:ascii="Times New Roman" w:hAnsi="Times New Roman" w:cs="Times New Roman"/>
          <w:b/>
          <w:sz w:val="28"/>
        </w:rPr>
        <w:t xml:space="preserve"> </w:t>
      </w:r>
      <w:r w:rsidR="002B3153" w:rsidRPr="002B3153">
        <w:rPr>
          <w:rFonts w:ascii="Times New Roman" w:hAnsi="Times New Roman" w:cs="Times New Roman"/>
          <w:b/>
          <w:sz w:val="28"/>
        </w:rPr>
        <w:t>«</w:t>
      </w:r>
      <w:r w:rsidR="00040EF5" w:rsidRPr="008662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Предоставление выписки из реестра</w:t>
      </w:r>
    </w:p>
    <w:p w:rsidR="006C4377" w:rsidRDefault="00040EF5" w:rsidP="00040E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662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муниципального имущества</w:t>
      </w:r>
      <w:r w:rsidR="002B3153" w:rsidRPr="002B3153">
        <w:rPr>
          <w:rFonts w:ascii="Times New Roman" w:hAnsi="Times New Roman" w:cs="Times New Roman"/>
          <w:b/>
          <w:sz w:val="28"/>
        </w:rPr>
        <w:t>»</w:t>
      </w:r>
    </w:p>
    <w:p w:rsidR="00A254C8" w:rsidRDefault="00A254C8" w:rsidP="00A25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D37B0" w:rsidRPr="006223C2" w:rsidRDefault="002D37B0" w:rsidP="002D37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регулиру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>тся:</w:t>
      </w:r>
    </w:p>
    <w:p w:rsidR="002D37B0" w:rsidRPr="006223C2" w:rsidRDefault="002D37B0" w:rsidP="002D37B0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12 декабря 1993 года (текст опубликован в "Собрании законодательства Российской Федерации", 26.01.2009, № 4, ст. 445).</w:t>
      </w:r>
    </w:p>
    <w:p w:rsidR="002D37B0" w:rsidRPr="006223C2" w:rsidRDefault="002D37B0" w:rsidP="002D37B0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>Граждански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(опубликован в изданиях «Собрание законодательства РФ», 05 декабря 1994 года, №32), </w:t>
      </w:r>
    </w:p>
    <w:p w:rsidR="002D37B0" w:rsidRPr="006223C2" w:rsidRDefault="002D37B0" w:rsidP="002D37B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от 02 мая 2006 года № 59-ФЗ «О порядке рассмотрения обращений граждан Российской Федерации» («Российская газета», № 95, 05 мая 2006 года).</w:t>
      </w:r>
    </w:p>
    <w:p w:rsidR="002D37B0" w:rsidRPr="006223C2" w:rsidRDefault="002D37B0" w:rsidP="002D37B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"Собрании законодательства Российской Федерации" от 30.05.2011 № 22, статья 3169).</w:t>
      </w:r>
    </w:p>
    <w:p w:rsidR="002D37B0" w:rsidRPr="006223C2" w:rsidRDefault="00380F31" w:rsidP="002D37B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D37B0" w:rsidRPr="006223C2">
        <w:rPr>
          <w:rFonts w:ascii="Times New Roman" w:eastAsia="Times New Roman" w:hAnsi="Times New Roman" w:cs="Times New Roman"/>
          <w:sz w:val="28"/>
          <w:szCs w:val="28"/>
        </w:rPr>
        <w:t>акон</w:t>
      </w:r>
      <w:proofErr w:type="spellEnd"/>
      <w:r w:rsidR="002D37B0" w:rsidRPr="006223C2">
        <w:rPr>
          <w:rFonts w:ascii="Times New Roman" w:eastAsia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(«Российская газета», № 168, 30 июля 2010 года).</w:t>
      </w:r>
    </w:p>
    <w:p w:rsidR="002D37B0" w:rsidRPr="00380F31" w:rsidRDefault="002D37B0" w:rsidP="00380F31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F31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380F31" w:rsidRPr="00380F31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Дружненского сельского поселения Белореченского района от </w:t>
      </w:r>
      <w:r w:rsidR="00380F31" w:rsidRPr="00380F31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F31" w:rsidRPr="00380F31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80F31" w:rsidRPr="00380F3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380F31" w:rsidRPr="00380F31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80F31" w:rsidRPr="00380F31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» (с 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г. по 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07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>.0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г. было обнародовано путем размещения его текста на информационных стендах, установленных на ул. Заводской, 8а пос. Дружного возле здания администрации Дружненского сельского поселения Белореченского района, на ул. </w:t>
      </w:r>
      <w:proofErr w:type="spellStart"/>
      <w:r w:rsidRPr="00380F31">
        <w:rPr>
          <w:rFonts w:ascii="Times New Roman" w:eastAsia="Times New Roman" w:hAnsi="Times New Roman" w:cs="Times New Roman"/>
          <w:sz w:val="28"/>
          <w:szCs w:val="28"/>
        </w:rPr>
        <w:t>Луценко</w:t>
      </w:r>
      <w:proofErr w:type="spellEnd"/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proofErr w:type="spellStart"/>
      <w:r w:rsidRPr="00380F31">
        <w:rPr>
          <w:rFonts w:ascii="Times New Roman" w:eastAsia="Times New Roman" w:hAnsi="Times New Roman" w:cs="Times New Roman"/>
          <w:sz w:val="28"/>
          <w:szCs w:val="28"/>
        </w:rPr>
        <w:t>хут</w:t>
      </w:r>
      <w:proofErr w:type="spellEnd"/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80F31">
        <w:rPr>
          <w:rFonts w:ascii="Times New Roman" w:eastAsia="Times New Roman" w:hAnsi="Times New Roman" w:cs="Times New Roman"/>
          <w:sz w:val="28"/>
          <w:szCs w:val="28"/>
        </w:rPr>
        <w:t>Долгогусевского</w:t>
      </w:r>
      <w:proofErr w:type="spellEnd"/>
      <w:r w:rsidRPr="00380F31">
        <w:rPr>
          <w:rFonts w:ascii="Times New Roman" w:eastAsia="Times New Roman" w:hAnsi="Times New Roman" w:cs="Times New Roman"/>
          <w:sz w:val="28"/>
          <w:szCs w:val="28"/>
        </w:rPr>
        <w:t>, на ул. Шоссейной б/</w:t>
      </w:r>
      <w:proofErr w:type="spellStart"/>
      <w:r w:rsidRPr="00380F31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(возле сельского клуба) пос. Ми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рного, акт об обнародовании от 0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>8.0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380F3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80F31">
        <w:rPr>
          <w:rFonts w:ascii="Times New Roman" w:eastAsia="Times New Roman" w:hAnsi="Times New Roman" w:cs="Times New Roman"/>
          <w:sz w:val="28"/>
          <w:szCs w:val="28"/>
        </w:rPr>
        <w:t xml:space="preserve"> г.).</w:t>
      </w:r>
    </w:p>
    <w:p w:rsidR="007E3F62" w:rsidRDefault="002D37B0" w:rsidP="002D37B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Соглашение о передаче осуществления полномочий </w:t>
      </w:r>
      <w:r w:rsidR="00CE5E56" w:rsidRPr="00CE5E56">
        <w:rPr>
          <w:rFonts w:ascii="Times New Roman" w:eastAsia="Times New Roman" w:hAnsi="Times New Roman" w:cs="Times New Roman"/>
          <w:sz w:val="28"/>
          <w:szCs w:val="28"/>
        </w:rPr>
        <w:t>в сфере подготовки документов по вопросам владения, пользования и распоряжения имуществом, организации и проведению торгов по продаже права аренды  и приватизации муниципального имущества поселения по их обращению, представлению интересов поселения в Управлении Федеральной службы государственной регистрации, кадастра и картографии по Краснодарскому краю (Белореченский отдел), осуществление полномочий по ведению реестра муниципальной собственности поселения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Дружненского сельского поселения Белореченского района администрации муниципального образования Белореченский район, утвержденное решением Совета Дружненского сельского поселения Белореченского района № 2</w:t>
      </w:r>
      <w:r w:rsidR="00CE5E56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CE5E56">
        <w:rPr>
          <w:rFonts w:ascii="Times New Roman" w:eastAsia="Times New Roman" w:hAnsi="Times New Roman" w:cs="Times New Roman"/>
          <w:sz w:val="28"/>
          <w:szCs w:val="28"/>
        </w:rPr>
        <w:t>19.12.2018</w:t>
      </w:r>
      <w:r w:rsidRPr="006223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54C8" w:rsidRPr="007E3F62" w:rsidRDefault="002D37B0" w:rsidP="002D37B0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F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Устав Дружненского сельского поселения Белореченского района, принятый решением Совета Дружненского сельского поселения Белореченского района от </w:t>
      </w:r>
      <w:r w:rsidR="007E3F62" w:rsidRPr="007E3F62">
        <w:rPr>
          <w:rFonts w:ascii="Times New Roman" w:eastAsia="Times New Roman" w:hAnsi="Times New Roman" w:cs="Times New Roman"/>
          <w:sz w:val="28"/>
          <w:szCs w:val="28"/>
        </w:rPr>
        <w:t xml:space="preserve">06 апреля 2017 года № 137 </w:t>
      </w:r>
      <w:r w:rsidRPr="007E3F62">
        <w:rPr>
          <w:rFonts w:ascii="Times New Roman" w:eastAsia="Times New Roman" w:hAnsi="Times New Roman" w:cs="Times New Roman"/>
          <w:sz w:val="28"/>
          <w:szCs w:val="28"/>
        </w:rPr>
        <w:t xml:space="preserve">(официальный Интернет-сайт администрации, </w:t>
      </w:r>
      <w:proofErr w:type="spellStart"/>
      <w:r w:rsidRPr="007E3F62">
        <w:rPr>
          <w:rFonts w:ascii="Times New Roman" w:eastAsia="Times New Roman" w:hAnsi="Times New Roman" w:cs="Times New Roman"/>
          <w:sz w:val="28"/>
          <w:szCs w:val="28"/>
        </w:rPr>
        <w:t>www.bel-druzhniy.ru</w:t>
      </w:r>
      <w:proofErr w:type="spellEnd"/>
      <w:r w:rsidRPr="007E3F62">
        <w:rPr>
          <w:rFonts w:ascii="Times New Roman" w:eastAsia="Times New Roman" w:hAnsi="Times New Roman" w:cs="Times New Roman"/>
          <w:sz w:val="28"/>
          <w:szCs w:val="28"/>
        </w:rPr>
        <w:t>).</w:t>
      </w:r>
    </w:p>
    <w:sectPr w:rsidR="00A254C8" w:rsidRPr="007E3F62" w:rsidSect="006C4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1FA7"/>
    <w:multiLevelType w:val="hybridMultilevel"/>
    <w:tmpl w:val="7494E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254C8"/>
    <w:rsid w:val="00040EF5"/>
    <w:rsid w:val="0009209C"/>
    <w:rsid w:val="000A2B8F"/>
    <w:rsid w:val="002B3153"/>
    <w:rsid w:val="002D37B0"/>
    <w:rsid w:val="00380F31"/>
    <w:rsid w:val="006C4377"/>
    <w:rsid w:val="007E3F62"/>
    <w:rsid w:val="00A254C8"/>
    <w:rsid w:val="00BE5ED5"/>
    <w:rsid w:val="00CE5E56"/>
    <w:rsid w:val="00D658F2"/>
    <w:rsid w:val="00F4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9</cp:revision>
  <dcterms:created xsi:type="dcterms:W3CDTF">2019-05-08T05:53:00Z</dcterms:created>
  <dcterms:modified xsi:type="dcterms:W3CDTF">2019-05-08T06:50:00Z</dcterms:modified>
</cp:coreProperties>
</file>